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240" w:lineRule="atLeast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 w:line="240" w:lineRule="atLeast"/>
        <w:jc w:val="center"/>
      </w:pP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</w:p>
    <w:p>
      <w:pPr>
        <w:spacing w:before="0" w:after="0"/>
        <w:jc w:val="center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22 января 2024 года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№3 Ханты-Мансийского судебного района Ханты-Мансийского автономного округа - Югры Миненко Ю.Б.,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</w:rPr>
        <w:t>рассмотрев в открытом судебном заседании в помещении судебного участка №3 Ханты-Мансийского судебного района дело об административном правонарушении №5-</w:t>
      </w:r>
      <w:r>
        <w:rPr>
          <w:rFonts w:ascii="Times New Roman" w:eastAsia="Times New Roman" w:hAnsi="Times New Roman" w:cs="Times New Roman"/>
        </w:rPr>
        <w:t>162</w:t>
      </w:r>
      <w:r>
        <w:rPr>
          <w:rFonts w:ascii="Times New Roman" w:eastAsia="Times New Roman" w:hAnsi="Times New Roman" w:cs="Times New Roman"/>
        </w:rPr>
        <w:t xml:space="preserve">-2803/2024, возбужденное по </w:t>
      </w:r>
      <w:r>
        <w:rPr>
          <w:rFonts w:ascii="Times New Roman" w:eastAsia="Times New Roman" w:hAnsi="Times New Roman" w:cs="Times New Roman"/>
        </w:rPr>
        <w:t>ч.2 ст.15.33</w:t>
      </w:r>
      <w:r>
        <w:rPr>
          <w:rFonts w:ascii="Times New Roman" w:eastAsia="Times New Roman" w:hAnsi="Times New Roman" w:cs="Times New Roman"/>
        </w:rPr>
        <w:t xml:space="preserve"> Кодекса Российской Федерации об административных правонарушениях (далее - КоАП РФ) в отношении должностного лица –генерального директора ООО «ЮРИДИЧЕСКАЯ КОМПАНИЯ «ЗАЩИТА ПРАВА» </w:t>
      </w:r>
      <w:r>
        <w:rPr>
          <w:rFonts w:ascii="Times New Roman" w:eastAsia="Times New Roman" w:hAnsi="Times New Roman" w:cs="Times New Roman"/>
          <w:b/>
          <w:bCs/>
        </w:rPr>
        <w:t>Кармишиной</w:t>
      </w:r>
      <w:r>
        <w:rPr>
          <w:rFonts w:ascii="Times New Roman" w:eastAsia="Times New Roman" w:hAnsi="Times New Roman" w:cs="Times New Roman"/>
          <w:b/>
          <w:bCs/>
        </w:rPr>
        <w:t xml:space="preserve"> Ольги Владимировны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30rplc-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сведений о привлечении к административной ответственности не представлено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УСТАНОВИЛ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Кармишина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являясь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генеральным </w:t>
      </w:r>
      <w:r>
        <w:rPr>
          <w:rFonts w:ascii="Times New Roman" w:eastAsia="Times New Roman" w:hAnsi="Times New Roman" w:cs="Times New Roman"/>
          <w:sz w:val="26"/>
          <w:szCs w:val="26"/>
        </w:rPr>
        <w:t>директором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ООО «</w:t>
      </w:r>
      <w:r>
        <w:rPr>
          <w:rFonts w:ascii="Times New Roman" w:eastAsia="Times New Roman" w:hAnsi="Times New Roman" w:cs="Times New Roman"/>
          <w:sz w:val="26"/>
          <w:szCs w:val="26"/>
        </w:rPr>
        <w:t>ЮРИДИЧЕСКАЯ КОМПАНИЯ «ЗАЩИТА ПРАВА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исполняя должностные обязанности 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адресу: </w:t>
      </w:r>
      <w:r>
        <w:rPr>
          <w:rFonts w:ascii="Times New Roman" w:eastAsia="Times New Roman" w:hAnsi="Times New Roman" w:cs="Times New Roman"/>
          <w:sz w:val="26"/>
          <w:szCs w:val="26"/>
        </w:rPr>
        <w:t>г.Ханты-Мансийск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ул.</w:t>
      </w:r>
      <w:r>
        <w:rPr>
          <w:rFonts w:ascii="Times New Roman" w:eastAsia="Times New Roman" w:hAnsi="Times New Roman" w:cs="Times New Roman"/>
          <w:sz w:val="26"/>
          <w:szCs w:val="26"/>
        </w:rPr>
        <w:t>Строителей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д.102 кв.65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нарушение ст.24 </w:t>
      </w:r>
      <w:r>
        <w:rPr>
          <w:rFonts w:ascii="Times New Roman" w:eastAsia="Times New Roman" w:hAnsi="Times New Roman" w:cs="Times New Roman"/>
          <w:sz w:val="26"/>
          <w:szCs w:val="26"/>
        </w:rPr>
        <w:t>Федерального закона от 24.07.1998 №125-ФЗ «Об обязательном социальном страховании от несчастных случаев на производстве и профессиональных заболеваний»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срок </w:t>
      </w:r>
      <w:r>
        <w:rPr>
          <w:rFonts w:ascii="Times New Roman" w:eastAsia="Times New Roman" w:hAnsi="Times New Roman" w:cs="Times New Roman"/>
          <w:sz w:val="26"/>
          <w:szCs w:val="26"/>
        </w:rPr>
        <w:t>до 24 часов 00 минут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25</w:t>
      </w:r>
      <w:r>
        <w:rPr>
          <w:rFonts w:ascii="Times New Roman" w:eastAsia="Times New Roman" w:hAnsi="Times New Roman" w:cs="Times New Roman"/>
          <w:sz w:val="26"/>
          <w:szCs w:val="26"/>
        </w:rPr>
        <w:t>.04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предоставил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сведения о начисленных страховых взносах в составе единой формы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ЕФС-1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раздел 2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квартал </w:t>
      </w:r>
      <w:r>
        <w:rPr>
          <w:rFonts w:ascii="Times New Roman" w:eastAsia="Times New Roman" w:hAnsi="Times New Roman" w:cs="Times New Roman"/>
          <w:sz w:val="26"/>
          <w:szCs w:val="26"/>
        </w:rPr>
        <w:t>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в </w:t>
      </w:r>
      <w:r>
        <w:rPr>
          <w:rFonts w:ascii="Times New Roman" w:eastAsia="Times New Roman" w:hAnsi="Times New Roman" w:cs="Times New Roman"/>
          <w:sz w:val="26"/>
          <w:szCs w:val="26"/>
        </w:rPr>
        <w:t>Отделение Фонда пенсионного и социального страхования РФ по ХМАО-Югре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чем </w:t>
      </w:r>
      <w:r>
        <w:rPr>
          <w:rFonts w:ascii="Times New Roman" w:eastAsia="Times New Roman" w:hAnsi="Times New Roman" w:cs="Times New Roman"/>
          <w:sz w:val="26"/>
          <w:szCs w:val="26"/>
        </w:rPr>
        <w:t>26.04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00 час.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совершил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правонарушение, предусмотренное ч.2 ст.15.33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Кармишина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судебное заседание не явилась</w:t>
      </w:r>
      <w:r>
        <w:rPr>
          <w:rFonts w:ascii="Times New Roman" w:eastAsia="Times New Roman" w:hAnsi="Times New Roman" w:cs="Times New Roman"/>
          <w:sz w:val="26"/>
          <w:szCs w:val="26"/>
        </w:rPr>
        <w:t>, о месте и времени судебного заседания извещен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надлежащим образом, об отложении судебного заседания не ходатайствовал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>
        <w:rPr>
          <w:rFonts w:ascii="Times New Roman" w:eastAsia="Times New Roman" w:hAnsi="Times New Roman" w:cs="Times New Roman"/>
          <w:sz w:val="26"/>
          <w:szCs w:val="26"/>
        </w:rPr>
        <w:t>Кармишиной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О.В.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зучив и проанализировав письменные материалы дела, мировой судья пришел к следующему.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ч.2 ст.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15.33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КоАП РФ </w:t>
      </w:r>
      <w:r>
        <w:rPr>
          <w:rFonts w:ascii="Times New Roman" w:eastAsia="Times New Roman" w:hAnsi="Times New Roman" w:cs="Times New Roman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z w:val="26"/>
          <w:szCs w:val="26"/>
        </w:rPr>
        <w:t>арушение установленных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2112505/entry/2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влечет наложение административного штрафа на должностных лиц в размере от трехсот до пятисот рублей.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ч.1 ст.24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закона от 24.07.1998 №125-ФЗ «Об обязательном социальном страховании от несчастных случаев на производстве и профессиональных заболеваний»,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>трахователи в установленном порядке осуществляют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404778833/entry/2000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учет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случаев производственного травматизма и профессиональных заболеваний застрахованных и связанного с ними обеспечения по страхованию, ведут государственную ежеквартальную статистическую, а также бухгалтерскую отчетность.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Страхователи ежеквартально не позднее 25-го числа месяца, следующего за отчетным периодом, представляют в территориальный орган страховщика по месту их </w:t>
      </w:r>
      <w:r>
        <w:rPr>
          <w:rFonts w:ascii="Times New Roman" w:eastAsia="Times New Roman" w:hAnsi="Times New Roman" w:cs="Times New Roman"/>
          <w:sz w:val="26"/>
          <w:szCs w:val="26"/>
        </w:rPr>
        <w:t>регистрации сведения о начисленных страховых взносах в составе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405976449/entry/1000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единой формы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сведений, предусмотренной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0106192/entry/8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статьей 8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Федерального закона </w:t>
      </w:r>
      <w:r>
        <w:rPr>
          <w:rFonts w:ascii="Times New Roman" w:eastAsia="Times New Roman" w:hAnsi="Times New Roman" w:cs="Times New Roman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 апреля 1996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года №27-ФЗ «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 индивидуальном (персонифицированном) учете в системах обязательного пенсионного страхования </w:t>
      </w:r>
      <w:r>
        <w:rPr>
          <w:rFonts w:ascii="Times New Roman" w:eastAsia="Times New Roman" w:hAnsi="Times New Roman" w:cs="Times New Roman"/>
          <w:sz w:val="26"/>
          <w:szCs w:val="26"/>
        </w:rPr>
        <w:t>и обязательного социального страхования».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нарушение указанных требований </w:t>
      </w:r>
      <w:r>
        <w:rPr>
          <w:rFonts w:ascii="Times New Roman" w:eastAsia="Times New Roman" w:hAnsi="Times New Roman" w:cs="Times New Roman"/>
          <w:sz w:val="26"/>
          <w:szCs w:val="26"/>
        </w:rPr>
        <w:t>Кармишина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установленные законом сроки </w:t>
      </w:r>
      <w:r>
        <w:rPr>
          <w:rFonts w:ascii="Times New Roman" w:eastAsia="Times New Roman" w:hAnsi="Times New Roman" w:cs="Times New Roman"/>
          <w:sz w:val="26"/>
          <w:szCs w:val="26"/>
        </w:rPr>
        <w:t>не позднее 25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отчет по форме ЕФС-1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раздел 2 </w:t>
      </w:r>
      <w:r>
        <w:rPr>
          <w:rFonts w:ascii="Times New Roman" w:eastAsia="Times New Roman" w:hAnsi="Times New Roman" w:cs="Times New Roman"/>
          <w:sz w:val="26"/>
          <w:szCs w:val="26"/>
        </w:rPr>
        <w:t>за 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квартал 2023 года </w:t>
      </w:r>
      <w:r>
        <w:rPr>
          <w:rFonts w:ascii="Times New Roman" w:eastAsia="Times New Roman" w:hAnsi="Times New Roman" w:cs="Times New Roman"/>
          <w:sz w:val="26"/>
          <w:szCs w:val="26"/>
        </w:rPr>
        <w:t>не представил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фактически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предоставив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его по телекоммуникационным каналам связи </w:t>
      </w:r>
      <w:r>
        <w:rPr>
          <w:rFonts w:ascii="Times New Roman" w:eastAsia="Times New Roman" w:hAnsi="Times New Roman" w:cs="Times New Roman"/>
          <w:sz w:val="26"/>
          <w:szCs w:val="26"/>
        </w:rPr>
        <w:t>27.04.2023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Виновность </w:t>
      </w:r>
      <w:r>
        <w:rPr>
          <w:rFonts w:ascii="Times New Roman" w:eastAsia="Times New Roman" w:hAnsi="Times New Roman" w:cs="Times New Roman"/>
          <w:sz w:val="26"/>
          <w:szCs w:val="26"/>
        </w:rPr>
        <w:t>Кармишиной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вышеуказанных действий подтверждается совокупностью, исследованных судом доказательств: протоколом об адм</w:t>
      </w:r>
      <w:r>
        <w:rPr>
          <w:rFonts w:ascii="Times New Roman" w:eastAsia="Times New Roman" w:hAnsi="Times New Roman" w:cs="Times New Roman"/>
          <w:sz w:val="26"/>
          <w:szCs w:val="26"/>
        </w:rPr>
        <w:t>инистративном правонарушении №</w:t>
      </w:r>
      <w:r>
        <w:rPr>
          <w:rFonts w:ascii="Times New Roman" w:eastAsia="Times New Roman" w:hAnsi="Times New Roman" w:cs="Times New Roman"/>
          <w:sz w:val="26"/>
          <w:szCs w:val="26"/>
        </w:rPr>
        <w:t>8600232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559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19</w:t>
      </w:r>
      <w:r>
        <w:rPr>
          <w:rFonts w:ascii="Times New Roman" w:eastAsia="Times New Roman" w:hAnsi="Times New Roman" w:cs="Times New Roman"/>
          <w:sz w:val="26"/>
          <w:szCs w:val="26"/>
        </w:rPr>
        <w:t>.12.2023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копией Выписки Программы Фонда со сведениями о поступлении отчета;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ыпиской из ЮГРЮЛ в отношении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ООО «</w:t>
      </w:r>
      <w:r>
        <w:rPr>
          <w:rFonts w:ascii="Times New Roman" w:eastAsia="Times New Roman" w:hAnsi="Times New Roman" w:cs="Times New Roman"/>
          <w:sz w:val="26"/>
          <w:szCs w:val="26"/>
        </w:rPr>
        <w:t>ЮРИДИЧЕСКАЯ КОМПАНИЯ «ЗАЩИТА ПРАВА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Бездействие </w:t>
      </w:r>
      <w:r>
        <w:rPr>
          <w:rFonts w:ascii="Times New Roman" w:eastAsia="Times New Roman" w:hAnsi="Times New Roman" w:cs="Times New Roman"/>
          <w:sz w:val="26"/>
          <w:szCs w:val="26"/>
        </w:rPr>
        <w:t>Кармишиной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квалифицирует по ч.2 ст.15.33 КоАП РФ - </w:t>
      </w:r>
      <w:r>
        <w:rPr>
          <w:rFonts w:ascii="Times New Roman" w:eastAsia="Times New Roman" w:hAnsi="Times New Roman" w:cs="Times New Roman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z w:val="26"/>
          <w:szCs w:val="26"/>
        </w:rPr>
        <w:t>арушение установленных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2112505/entry/2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Смягчающим административную ответственность обстоятельством является добровольное прекращение противоправного поведения лицом, совершившим административное правонарушение,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отягчающих административную ответственность обстоятельств мировым судьей не установлено.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изложенного, руководствуясь ст. ст. 23.1, 29.5, 29.6, 29.10 КоАП РФ, мировой судья</w:t>
      </w:r>
    </w:p>
    <w:p>
      <w:pPr>
        <w:spacing w:before="0" w:after="0"/>
        <w:ind w:firstLine="709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ризнать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генерального </w:t>
      </w:r>
      <w:r>
        <w:rPr>
          <w:rFonts w:ascii="Times New Roman" w:eastAsia="Times New Roman" w:hAnsi="Times New Roman" w:cs="Times New Roman"/>
          <w:sz w:val="26"/>
          <w:szCs w:val="26"/>
        </w:rPr>
        <w:t>директора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ООО «</w:t>
      </w:r>
      <w:r>
        <w:rPr>
          <w:rFonts w:ascii="Times New Roman" w:eastAsia="Times New Roman" w:hAnsi="Times New Roman" w:cs="Times New Roman"/>
          <w:sz w:val="26"/>
          <w:szCs w:val="26"/>
        </w:rPr>
        <w:t>ЮРИДИЧЕСКАЯ КОМПАНИЯ «ЗАЩИТА ПРАВА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Кармишину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Ольгу Владимировну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виновной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ч.2 с</w:t>
      </w:r>
      <w:r>
        <w:rPr>
          <w:rFonts w:ascii="Times New Roman" w:eastAsia="Times New Roman" w:hAnsi="Times New Roman" w:cs="Times New Roman"/>
          <w:sz w:val="26"/>
          <w:szCs w:val="26"/>
        </w:rPr>
        <w:t>т.15.33 КоАП РФ, и назначить 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наказание в виде административного штрафа в размере 300 рублей.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5" w:anchor="sub_31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статьей 31.5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5" w:anchor="sub_32201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части 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6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Получатель: УФК по Ханты-Мансийскому автономному округу-Югре (ОСФР по ХМАО-Югре, л/с 04874Ф87010) Банк получателя: РКЦ Ханты-Мансийск/УФК по Ханты-Мансийскому автономному округу – Югре </w:t>
      </w:r>
      <w:r>
        <w:rPr>
          <w:rFonts w:ascii="Times New Roman" w:eastAsia="Times New Roman" w:hAnsi="Times New Roman" w:cs="Times New Roman"/>
          <w:sz w:val="25"/>
          <w:szCs w:val="25"/>
        </w:rPr>
        <w:t>г.Ханты-Мансийск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ИНН получателя: 8601002078 КПП получателя: 860101001 ОКТМО 71871000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БИК ТОФК</w:t>
      </w:r>
      <w:r>
        <w:rPr>
          <w:rFonts w:ascii="Times New Roman" w:eastAsia="Times New Roman" w:hAnsi="Times New Roman" w:cs="Times New Roman"/>
          <w:sz w:val="25"/>
          <w:szCs w:val="25"/>
        </w:rPr>
        <w:t>-007162163 КБК 79711601230060003</w:t>
      </w:r>
      <w:r>
        <w:rPr>
          <w:rFonts w:ascii="Times New Roman" w:eastAsia="Times New Roman" w:hAnsi="Times New Roman" w:cs="Times New Roman"/>
          <w:sz w:val="25"/>
          <w:szCs w:val="25"/>
        </w:rPr>
        <w:t>140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Счет получателя платежа (номер казначейского счета) 03100643000000018700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Кор/счет 40102810245370000007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КБК –</w:t>
      </w:r>
      <w:r>
        <w:rPr>
          <w:rFonts w:ascii="Times New Roman" w:eastAsia="Times New Roman" w:hAnsi="Times New Roman" w:cs="Times New Roman"/>
          <w:sz w:val="25"/>
          <w:szCs w:val="25"/>
        </w:rPr>
        <w:t>79711601230060003140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УИН </w:t>
      </w:r>
      <w:r>
        <w:rPr>
          <w:rFonts w:ascii="Times New Roman" w:eastAsia="Times New Roman" w:hAnsi="Times New Roman" w:cs="Times New Roman"/>
          <w:sz w:val="25"/>
          <w:szCs w:val="25"/>
        </w:rPr>
        <w:t>797860023120000</w:t>
      </w:r>
      <w:r>
        <w:rPr>
          <w:rFonts w:ascii="Times New Roman" w:eastAsia="Times New Roman" w:hAnsi="Times New Roman" w:cs="Times New Roman"/>
          <w:sz w:val="25"/>
          <w:szCs w:val="25"/>
        </w:rPr>
        <w:t>0</w:t>
      </w:r>
      <w:r>
        <w:rPr>
          <w:rFonts w:ascii="Times New Roman" w:eastAsia="Times New Roman" w:hAnsi="Times New Roman" w:cs="Times New Roman"/>
          <w:sz w:val="25"/>
          <w:szCs w:val="25"/>
        </w:rPr>
        <w:t>5590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Ханты-Мансийский районный суд </w:t>
      </w:r>
      <w:r>
        <w:rPr>
          <w:rFonts w:ascii="Times New Roman" w:eastAsia="Times New Roman" w:hAnsi="Times New Roman" w:cs="Times New Roman"/>
          <w:sz w:val="26"/>
          <w:szCs w:val="26"/>
        </w:rPr>
        <w:t>через мирового судью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течение 10 суток со дня получения копии постановления.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Ю.Б. Миненко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верна: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>Ю.Б.Миненко</w:t>
      </w:r>
    </w:p>
    <w:p>
      <w:pPr>
        <w:spacing w:before="0" w:after="160" w:line="257" w:lineRule="auto"/>
        <w:rPr>
          <w:sz w:val="22"/>
          <w:szCs w:val="22"/>
        </w:rPr>
      </w:pPr>
    </w:p>
    <w:p>
      <w:pPr>
        <w:spacing w:before="0" w:after="0"/>
        <w:ind w:firstLine="709"/>
        <w:jc w:val="both"/>
        <w:rPr>
          <w:sz w:val="22"/>
          <w:szCs w:val="22"/>
        </w:rPr>
      </w:pPr>
    </w:p>
    <w:p>
      <w:pPr>
        <w:spacing w:before="0" w:after="160" w:line="257" w:lineRule="auto"/>
        <w:rPr>
          <w:sz w:val="22"/>
          <w:szCs w:val="22"/>
        </w:rPr>
      </w:pPr>
    </w:p>
    <w:p>
      <w:pPr>
        <w:spacing w:before="0" w:after="160" w:line="257" w:lineRule="auto"/>
        <w:rPr>
          <w:sz w:val="22"/>
          <w:szCs w:val="22"/>
        </w:rPr>
      </w:pPr>
    </w:p>
    <w:p>
      <w:pPr>
        <w:spacing w:before="0" w:after="160" w:line="257" w:lineRule="auto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0rplc-9">
    <w:name w:val="cat-UserDefined grp-30 rplc-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hyperlink" Target="file:///J:\judge_4\&#1051;&#1086;&#1089;&#1077;&#1074;%20&#1072;&#1076;&#1084;\02.09.13\02.09.13.%2020.25%20%20&#1055;&#1091;&#1094;%20%20%20&#1043;%20%20&#1055;&#1056;&#1054;&#1045;&#1050;&#1058;.docx" TargetMode="External" /><Relationship Id="rId6" Type="http://schemas.openxmlformats.org/officeDocument/2006/relationships/hyperlink" Target="garantF1://12056199.3" TargetMode="Externa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